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审核计划</w:t>
      </w:r>
    </w:p>
    <w:tbl>
      <w:tblPr>
        <w:tblStyle w:val="6"/>
        <w:tblpPr w:leftFromText="180" w:rightFromText="180" w:vertAnchor="page" w:horzAnchor="margin" w:tblpXSpec="center" w:tblpY="2341"/>
        <w:tblW w:w="103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41"/>
        <w:gridCol w:w="243"/>
        <w:gridCol w:w="891"/>
        <w:gridCol w:w="668"/>
        <w:gridCol w:w="41"/>
        <w:gridCol w:w="1093"/>
        <w:gridCol w:w="316"/>
        <w:gridCol w:w="1237"/>
        <w:gridCol w:w="6"/>
        <w:gridCol w:w="567"/>
        <w:gridCol w:w="1160"/>
        <w:gridCol w:w="82"/>
        <w:gridCol w:w="176"/>
        <w:gridCol w:w="589"/>
        <w:gridCol w:w="261"/>
        <w:gridCol w:w="362"/>
        <w:gridCol w:w="1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</w:tc>
        <w:tc>
          <w:tcPr>
            <w:tcW w:w="8836" w:type="dxa"/>
            <w:gridSpan w:val="15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天津贵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和建设集团</w:t>
            </w:r>
            <w:r>
              <w:rPr>
                <w:rFonts w:hint="eastAsia"/>
                <w:sz w:val="21"/>
                <w:szCs w:val="21"/>
              </w:rPr>
              <w:t>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受审核方地址</w:t>
            </w:r>
          </w:p>
        </w:tc>
        <w:tc>
          <w:tcPr>
            <w:tcW w:w="8836" w:type="dxa"/>
            <w:gridSpan w:val="15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bookmarkStart w:id="0" w:name="生产地址"/>
            <w:r>
              <w:rPr>
                <w:rFonts w:hint="eastAsia"/>
                <w:sz w:val="21"/>
                <w:szCs w:val="21"/>
              </w:rPr>
              <w:t>天津市武清区崔黄口电子产业园大地世贸西门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3009" w:type="dxa"/>
            <w:gridSpan w:val="5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bookmarkStart w:id="1" w:name="联系人"/>
            <w:r>
              <w:rPr>
                <w:rFonts w:hint="eastAsia"/>
                <w:sz w:val="21"/>
                <w:szCs w:val="21"/>
              </w:rPr>
              <w:t>刘玉香</w:t>
            </w:r>
            <w:bookmarkEnd w:id="1"/>
          </w:p>
        </w:tc>
        <w:tc>
          <w:tcPr>
            <w:tcW w:w="1237" w:type="dxa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815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  <w:bookmarkStart w:id="2" w:name="联系人电话"/>
            <w:r>
              <w:rPr>
                <w:sz w:val="21"/>
                <w:szCs w:val="21"/>
              </w:rPr>
              <w:t>13802139616</w:t>
            </w:r>
            <w:bookmarkEnd w:id="2"/>
          </w:p>
        </w:tc>
        <w:tc>
          <w:tcPr>
            <w:tcW w:w="765" w:type="dxa"/>
            <w:gridSpan w:val="2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邮编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bookmarkStart w:id="3" w:name="生产邮编"/>
            <w:r>
              <w:rPr>
                <w:sz w:val="21"/>
                <w:szCs w:val="21"/>
              </w:rPr>
              <w:t>301702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最高管理者</w:t>
            </w:r>
          </w:p>
        </w:tc>
        <w:tc>
          <w:tcPr>
            <w:tcW w:w="3009" w:type="dxa"/>
            <w:gridSpan w:val="5"/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bookmarkStart w:id="4" w:name="最高管理者"/>
            <w:bookmarkEnd w:id="4"/>
            <w:r>
              <w:rPr>
                <w:rFonts w:hint="eastAsia"/>
                <w:sz w:val="21"/>
                <w:szCs w:val="21"/>
              </w:rPr>
              <w:t>刘涛</w:t>
            </w:r>
          </w:p>
        </w:tc>
        <w:tc>
          <w:tcPr>
            <w:tcW w:w="1237" w:type="dxa"/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815" w:type="dxa"/>
            <w:gridSpan w:val="4"/>
            <w:vAlign w:val="center"/>
          </w:tcPr>
          <w:p>
            <w:bookmarkStart w:id="5" w:name="联系人传真"/>
            <w:bookmarkEnd w:id="5"/>
          </w:p>
        </w:tc>
        <w:tc>
          <w:tcPr>
            <w:tcW w:w="765" w:type="dxa"/>
            <w:gridSpan w:val="2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邮箱</w:t>
            </w:r>
          </w:p>
        </w:tc>
        <w:tc>
          <w:tcPr>
            <w:tcW w:w="2010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  <w:bookmarkStart w:id="6" w:name="联系人邮箱"/>
            <w:r>
              <w:rPr>
                <w:sz w:val="21"/>
                <w:szCs w:val="21"/>
              </w:rPr>
              <w:t>13110094929@163.com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合同编号</w:t>
            </w:r>
            <w:r>
              <w:rPr>
                <w:rFonts w:hint="eastAsia"/>
                <w:sz w:val="20"/>
              </w:rPr>
              <w:t>.</w:t>
            </w:r>
          </w:p>
        </w:tc>
        <w:tc>
          <w:tcPr>
            <w:tcW w:w="3009" w:type="dxa"/>
            <w:gridSpan w:val="5"/>
            <w:vAlign w:val="center"/>
          </w:tcPr>
          <w:p>
            <w:pPr>
              <w:rPr>
                <w:sz w:val="20"/>
              </w:rPr>
            </w:pPr>
            <w:bookmarkStart w:id="7" w:name="合同编号"/>
            <w:r>
              <w:rPr>
                <w:sz w:val="20"/>
              </w:rPr>
              <w:t>0629-2020-EO</w:t>
            </w:r>
            <w:bookmarkEnd w:id="7"/>
          </w:p>
        </w:tc>
        <w:tc>
          <w:tcPr>
            <w:tcW w:w="1243" w:type="dxa"/>
            <w:gridSpan w:val="2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审核领域</w:t>
            </w:r>
          </w:p>
        </w:tc>
        <w:tc>
          <w:tcPr>
            <w:tcW w:w="4584" w:type="dxa"/>
            <w:gridSpan w:val="8"/>
            <w:vAlign w:val="center"/>
          </w:tcPr>
          <w:p>
            <w:pPr>
              <w:rPr>
                <w:sz w:val="20"/>
              </w:rPr>
            </w:pPr>
            <w:bookmarkStart w:id="8" w:name="Q勾选"/>
            <w:r>
              <w:rPr>
                <w:rFonts w:hint="eastAsia"/>
                <w:sz w:val="20"/>
              </w:rPr>
              <w:t>□</w:t>
            </w:r>
            <w:bookmarkEnd w:id="8"/>
            <w:r>
              <w:rPr>
                <w:spacing w:val="-2"/>
                <w:sz w:val="20"/>
              </w:rPr>
              <w:t>QMS</w:t>
            </w:r>
            <w:bookmarkStart w:id="9" w:name="E勾选"/>
            <w:r>
              <w:rPr>
                <w:rFonts w:hint="eastAsia"/>
                <w:sz w:val="20"/>
              </w:rPr>
              <w:t>■</w:t>
            </w:r>
            <w:bookmarkEnd w:id="9"/>
            <w:r>
              <w:rPr>
                <w:spacing w:val="-2"/>
                <w:sz w:val="20"/>
              </w:rPr>
              <w:t>EMS</w:t>
            </w:r>
            <w:bookmarkStart w:id="10" w:name="S勾选"/>
            <w:r>
              <w:rPr>
                <w:rFonts w:hint="eastAsia"/>
                <w:sz w:val="20"/>
              </w:rPr>
              <w:t>■</w:t>
            </w:r>
            <w:bookmarkEnd w:id="10"/>
            <w:r>
              <w:rPr>
                <w:spacing w:val="-2"/>
                <w:sz w:val="20"/>
              </w:rPr>
              <w:t>OHSMS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审核类型</w:t>
            </w:r>
          </w:p>
        </w:tc>
        <w:tc>
          <w:tcPr>
            <w:tcW w:w="8836" w:type="dxa"/>
            <w:gridSpan w:val="15"/>
            <w:vAlign w:val="center"/>
          </w:tcPr>
          <w:p>
            <w:pPr>
              <w:rPr>
                <w:sz w:val="20"/>
              </w:rPr>
            </w:pPr>
            <w:bookmarkStart w:id="11" w:name="审核类型ZB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审核目的</w:t>
            </w:r>
          </w:p>
        </w:tc>
        <w:tc>
          <w:tcPr>
            <w:tcW w:w="8836" w:type="dxa"/>
            <w:gridSpan w:val="15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="93" w:leftChars="-45" w:hanging="201" w:hangingChars="100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sym w:font="Wingdings 2" w:char="0052"/>
            </w:r>
            <w:r>
              <w:rPr>
                <w:rFonts w:hint="eastAsia" w:ascii="宋体" w:hAnsi="宋体"/>
                <w:b/>
                <w:bCs/>
                <w:sz w:val="20"/>
              </w:rPr>
              <w:t>第二阶段审核：验证组织管理体系的建立、实施运行的符合性及有效性，以确定是否推荐认证注册。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="79" w:leftChars="-51" w:hanging="201" w:hangingChars="100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□再认证：验证组织管理体系的符合性和持续有效性，以确定是否推荐保持认证注册资格并换发认证证书。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="93" w:leftChars="-45" w:hanging="201" w:hangingChars="100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□特殊审核: □确定是否推荐同意扩大范围的申请并换发认证证书。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="93" w:leftChars="-45" w:hanging="201" w:hangingChars="100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□跟踪调查投诉、曝光情况，确认获证客户是否已实施有效的整改措施。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="93" w:leftChars="-45" w:hanging="201" w:hangingChars="100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□调查获证客户变更信息，确定管理体系持续有效运行。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="93" w:leftChars="-45" w:hanging="201" w:hangingChars="100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□对被暂停客户进行跟踪审核，验证被暂停原因是否已消除，以确定是否恢复认证注册资格。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00" w:lineRule="auto"/>
              <w:ind w:left="93" w:leftChars="-45" w:hanging="201" w:hangingChars="100"/>
              <w:rPr>
                <w:rFonts w:ascii="宋体" w:hAnsi="宋体"/>
                <w:b/>
                <w:bCs/>
                <w:sz w:val="20"/>
              </w:rPr>
            </w:pPr>
            <w:r>
              <w:rPr>
                <w:rFonts w:hint="eastAsia" w:ascii="宋体" w:hAnsi="宋体"/>
                <w:b/>
                <w:bCs/>
                <w:sz w:val="20"/>
              </w:rPr>
              <w:t>□验证管理体系实施运行的符合性及有效性。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审核范围</w:t>
            </w:r>
          </w:p>
        </w:tc>
        <w:tc>
          <w:tcPr>
            <w:tcW w:w="5979" w:type="dxa"/>
            <w:gridSpan w:val="9"/>
            <w:vAlign w:val="center"/>
          </w:tcPr>
          <w:p>
            <w:pPr>
              <w:rPr>
                <w:sz w:val="20"/>
              </w:rPr>
            </w:pPr>
            <w:bookmarkStart w:id="12" w:name="审核范围"/>
            <w:r>
              <w:rPr>
                <w:sz w:val="20"/>
              </w:rPr>
              <w:t>E：钢结构加工(法规强制要求范围除外)所涉及的相关环境管理活动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O：钢结构加工(法规强制要求范围除外)所涉及的相关职业健康安全管理活动</w:t>
            </w:r>
            <w:bookmarkEnd w:id="12"/>
          </w:p>
        </w:tc>
        <w:tc>
          <w:tcPr>
            <w:tcW w:w="1108" w:type="dxa"/>
            <w:gridSpan w:val="4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专业</w:t>
            </w:r>
          </w:p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代码</w:t>
            </w:r>
          </w:p>
        </w:tc>
        <w:tc>
          <w:tcPr>
            <w:tcW w:w="1749" w:type="dxa"/>
            <w:gridSpan w:val="2"/>
            <w:vAlign w:val="center"/>
          </w:tcPr>
          <w:p>
            <w:pPr>
              <w:rPr>
                <w:sz w:val="20"/>
              </w:rPr>
            </w:pPr>
            <w:bookmarkStart w:id="13" w:name="专业代码"/>
            <w:r>
              <w:rPr>
                <w:sz w:val="20"/>
              </w:rPr>
              <w:t>E：17.06.01</w:t>
            </w:r>
          </w:p>
          <w:p>
            <w:pPr>
              <w:rPr>
                <w:sz w:val="20"/>
              </w:rPr>
            </w:pPr>
            <w:r>
              <w:rPr>
                <w:sz w:val="20"/>
              </w:rPr>
              <w:t>O：17.06.01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审核准则</w:t>
            </w:r>
          </w:p>
        </w:tc>
        <w:tc>
          <w:tcPr>
            <w:tcW w:w="8836" w:type="dxa"/>
            <w:gridSpan w:val="15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276" w:lineRule="auto"/>
              <w:rPr>
                <w:b/>
                <w:sz w:val="20"/>
                <w:lang w:val="de-DE"/>
              </w:rPr>
            </w:pPr>
            <w:bookmarkStart w:id="14" w:name="审核依据"/>
            <w:r>
              <w:rPr>
                <w:rFonts w:hint="eastAsia"/>
                <w:b/>
                <w:sz w:val="20"/>
                <w:lang w:val="de-DE"/>
              </w:rPr>
              <w:t>E：GB/T 24001-2016/ISO14001:2015,O：GB/T45001-2020 / ISO45001：2018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审核日期</w:t>
            </w:r>
          </w:p>
        </w:tc>
        <w:tc>
          <w:tcPr>
            <w:tcW w:w="8836" w:type="dxa"/>
            <w:gridSpan w:val="15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="-108" w:leftChars="-45" w:firstLine="201" w:firstLineChars="100"/>
              <w:rPr>
                <w:b/>
                <w:sz w:val="20"/>
                <w:lang w:val="de-DE"/>
              </w:rPr>
            </w:pPr>
            <w:r>
              <w:rPr>
                <w:rFonts w:hint="eastAsia"/>
                <w:b/>
                <w:sz w:val="20"/>
              </w:rPr>
              <w:t>现场审核于</w:t>
            </w:r>
            <w:bookmarkStart w:id="15" w:name="审核日期安排"/>
            <w:r>
              <w:rPr>
                <w:rFonts w:hint="eastAsia"/>
                <w:b/>
                <w:sz w:val="20"/>
              </w:rPr>
              <w:t>2021年06月20日 上午至2021年06月20日 下午 (共1.0天)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485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审核语言</w:t>
            </w:r>
          </w:p>
        </w:tc>
        <w:tc>
          <w:tcPr>
            <w:tcW w:w="8836" w:type="dxa"/>
            <w:gridSpan w:val="15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0"/>
              </w:rPr>
            </w:pPr>
            <w:r>
              <w:rPr>
                <w:rFonts w:hint="eastAsia"/>
                <w:sz w:val="20"/>
                <w:lang w:val="de-DE"/>
              </w:rPr>
              <w:sym w:font="Wingdings 2" w:char="0052"/>
            </w:r>
            <w:r>
              <w:rPr>
                <w:rFonts w:hint="eastAsia"/>
                <w:b/>
                <w:sz w:val="20"/>
              </w:rPr>
              <w:t>普通话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英语</w:t>
            </w:r>
            <w:r>
              <w:rPr>
                <w:rFonts w:hint="eastAsia"/>
                <w:sz w:val="20"/>
                <w:lang w:val="de-DE"/>
              </w:rPr>
              <w:t>□</w:t>
            </w:r>
            <w:r>
              <w:rPr>
                <w:rFonts w:hint="eastAsia"/>
                <w:b/>
                <w:sz w:val="20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321" w:type="dxa"/>
            <w:gridSpan w:val="18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组内身份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性别</w:t>
            </w:r>
          </w:p>
        </w:tc>
        <w:tc>
          <w:tcPr>
            <w:tcW w:w="1409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注册资格</w:t>
            </w:r>
          </w:p>
        </w:tc>
        <w:tc>
          <w:tcPr>
            <w:tcW w:w="2970" w:type="dxa"/>
            <w:gridSpan w:val="4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专业代码</w:t>
            </w:r>
          </w:p>
        </w:tc>
        <w:tc>
          <w:tcPr>
            <w:tcW w:w="1470" w:type="dxa"/>
            <w:gridSpan w:val="5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组内代号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姜小清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组长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男</w:t>
            </w:r>
          </w:p>
        </w:tc>
        <w:tc>
          <w:tcPr>
            <w:tcW w:w="1409" w:type="dxa"/>
            <w:gridSpan w:val="2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E:审核员</w:t>
            </w:r>
          </w:p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O:审核员</w:t>
            </w:r>
          </w:p>
        </w:tc>
        <w:tc>
          <w:tcPr>
            <w:tcW w:w="2970" w:type="dxa"/>
            <w:gridSpan w:val="4"/>
            <w:vAlign w:val="center"/>
          </w:tcPr>
          <w:p>
            <w:pPr>
              <w:jc w:val="center"/>
              <w:rPr>
                <w:sz w:val="20"/>
              </w:rPr>
            </w:pPr>
          </w:p>
        </w:tc>
        <w:tc>
          <w:tcPr>
            <w:tcW w:w="1470" w:type="dxa"/>
            <w:gridSpan w:val="5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13801208638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>ISC-201919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0321" w:type="dxa"/>
            <w:gridSpan w:val="18"/>
            <w:vAlign w:val="center"/>
          </w:tcPr>
          <w:p>
            <w:r>
              <w:rPr>
                <w:rFonts w:hint="eastAsia" w:ascii="宋体" w:hAnsi="宋体"/>
                <w:b/>
                <w:sz w:val="21"/>
                <w:szCs w:val="21"/>
              </w:rPr>
              <w:t>承诺: 在审核过程中接触的有关受审核方特定产品或机密信息，未经受审核方书面同意不得透露给第三方。当法律要求需要信息提供给第三方时，公司书面通知受审核方所要提供的信息。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01" w:type="dxa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审核组长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rPr>
                <w:sz w:val="20"/>
              </w:rPr>
            </w:pPr>
            <w: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-50800</wp:posOffset>
                  </wp:positionH>
                  <wp:positionV relativeFrom="paragraph">
                    <wp:posOffset>13335</wp:posOffset>
                  </wp:positionV>
                  <wp:extent cx="614680" cy="270510"/>
                  <wp:effectExtent l="0" t="0" r="13970" b="15240"/>
                  <wp:wrapThrough wrapText="bothSides">
                    <wp:wrapPolygon>
                      <wp:start x="0" y="0"/>
                      <wp:lineTo x="0" y="19775"/>
                      <wp:lineTo x="20752" y="19775"/>
                      <wp:lineTo x="20752" y="0"/>
                      <wp:lineTo x="0" y="0"/>
                    </wp:wrapPolygon>
                  </wp:wrapThrough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lum bright="12000" contrast="54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68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审核方案</w:t>
            </w:r>
          </w:p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管理人员</w:t>
            </w:r>
          </w:p>
        </w:tc>
        <w:tc>
          <w:tcPr>
            <w:tcW w:w="2126" w:type="dxa"/>
            <w:gridSpan w:val="4"/>
            <w:vMerge w:val="restart"/>
            <w:vAlign w:val="center"/>
          </w:tcPr>
          <w:p>
            <w:pPr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李永忠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受审核方</w:t>
            </w:r>
          </w:p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签字及公章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201" w:type="dxa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联系电话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13801208638</w:t>
            </w:r>
          </w:p>
        </w:tc>
        <w:tc>
          <w:tcPr>
            <w:tcW w:w="1134" w:type="dxa"/>
            <w:gridSpan w:val="2"/>
            <w:vMerge w:val="continue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2126" w:type="dxa"/>
            <w:gridSpan w:val="4"/>
            <w:vMerge w:val="continue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418" w:type="dxa"/>
            <w:gridSpan w:val="3"/>
            <w:vMerge w:val="continue"/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2599" w:type="dxa"/>
            <w:gridSpan w:val="4"/>
            <w:vMerge w:val="continue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 w:val="20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201" w:type="dxa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1843" w:type="dxa"/>
            <w:gridSpan w:val="4"/>
            <w:vAlign w:val="center"/>
          </w:tcPr>
          <w:p>
            <w:pPr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2021.6.19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126" w:type="dxa"/>
            <w:gridSpan w:val="4"/>
            <w:vAlign w:val="center"/>
          </w:tcPr>
          <w:p>
            <w:pPr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2021.6.15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日期</w:t>
            </w:r>
          </w:p>
        </w:tc>
        <w:tc>
          <w:tcPr>
            <w:tcW w:w="2599" w:type="dxa"/>
            <w:gridSpan w:val="4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 w:val="20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2"/>
                <w:lang w:val="en-US" w:eastAsia="zh-CN"/>
              </w:rPr>
              <w:t>2021.6.20</w:t>
            </w:r>
          </w:p>
        </w:tc>
      </w:tr>
    </w:tbl>
    <w:p>
      <w:pPr>
        <w:snapToGrid w:val="0"/>
        <w:spacing w:before="163" w:beforeLines="50" w:line="400" w:lineRule="exact"/>
        <w:rPr>
          <w:rFonts w:hint="eastAsia" w:ascii="宋体" w:hAnsi="宋体"/>
          <w:b/>
          <w:bCs/>
          <w:sz w:val="30"/>
          <w:szCs w:val="30"/>
          <w:lang w:val="en-US" w:eastAsia="zh-CN"/>
        </w:rPr>
      </w:pPr>
      <w:bookmarkStart w:id="16" w:name="_GoBack"/>
      <w:bookmarkEnd w:id="16"/>
    </w:p>
    <w:p>
      <w:pPr>
        <w:pStyle w:val="2"/>
        <w:rPr>
          <w:rFonts w:hint="eastAsia" w:ascii="宋体" w:hAnsi="宋体"/>
          <w:b/>
          <w:bCs/>
          <w:sz w:val="30"/>
          <w:szCs w:val="30"/>
          <w:lang w:val="en-US" w:eastAsia="zh-CN"/>
        </w:rPr>
      </w:pPr>
    </w:p>
    <w:p>
      <w:pPr>
        <w:snapToGrid w:val="0"/>
        <w:spacing w:before="163" w:beforeLines="50" w:line="400" w:lineRule="exact"/>
        <w:ind w:firstLine="3774" w:firstLineChars="1253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现场</w:t>
      </w:r>
      <w:r>
        <w:rPr>
          <w:rFonts w:hint="eastAsia" w:ascii="宋体" w:hAnsi="宋体"/>
          <w:b/>
          <w:bCs/>
          <w:sz w:val="30"/>
          <w:szCs w:val="30"/>
        </w:rPr>
        <w:t>审核日程安排表</w:t>
      </w:r>
    </w:p>
    <w:p>
      <w:pPr>
        <w:pStyle w:val="2"/>
      </w:pPr>
    </w:p>
    <w:tbl>
      <w:tblPr>
        <w:tblStyle w:val="6"/>
        <w:tblW w:w="10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606"/>
        <w:gridCol w:w="1167"/>
        <w:gridCol w:w="2602"/>
        <w:gridCol w:w="2756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10377" w:type="dxa"/>
            <w:gridSpan w:val="6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审核日程安排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" w:hRule="atLeast"/>
          <w:jc w:val="center"/>
        </w:trPr>
        <w:tc>
          <w:tcPr>
            <w:tcW w:w="1011" w:type="dxa"/>
            <w:tcBorders>
              <w:lef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1167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部门</w:t>
            </w:r>
          </w:p>
        </w:tc>
        <w:tc>
          <w:tcPr>
            <w:tcW w:w="2602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过程</w:t>
            </w:r>
          </w:p>
        </w:tc>
        <w:tc>
          <w:tcPr>
            <w:tcW w:w="2756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涉及条款</w:t>
            </w:r>
          </w:p>
        </w:tc>
        <w:tc>
          <w:tcPr>
            <w:tcW w:w="1235" w:type="dxa"/>
            <w:tcBorders>
              <w:right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审核人员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1011" w:type="dxa"/>
            <w:vMerge w:val="restart"/>
            <w:tcBorders>
              <w:left w:val="single" w:color="auto" w:sz="8" w:space="0"/>
            </w:tcBorders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2021.6.20</w:t>
            </w:r>
          </w:p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606" w:type="dxa"/>
          </w:tcPr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8：30～9：00</w:t>
            </w:r>
          </w:p>
        </w:tc>
        <w:tc>
          <w:tcPr>
            <w:tcW w:w="6525" w:type="dxa"/>
            <w:gridSpan w:val="3"/>
            <w:vAlign w:val="top"/>
          </w:tcPr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全体        首次会议</w:t>
            </w:r>
          </w:p>
        </w:tc>
        <w:tc>
          <w:tcPr>
            <w:tcW w:w="1235" w:type="dxa"/>
            <w:vMerge w:val="restart"/>
            <w:tcBorders>
              <w:right w:val="single" w:color="auto" w:sz="8" w:space="0"/>
            </w:tcBorders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ISC-201919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5" w:hRule="atLeast"/>
          <w:jc w:val="center"/>
        </w:trPr>
        <w:tc>
          <w:tcPr>
            <w:tcW w:w="1011" w:type="dxa"/>
            <w:vMerge w:val="continue"/>
            <w:tcBorders>
              <w:left w:val="single" w:color="auto" w:sz="8" w:space="0"/>
            </w:tcBorders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  <w:tc>
          <w:tcPr>
            <w:tcW w:w="1606" w:type="dxa"/>
            <w:vAlign w:val="top"/>
          </w:tcPr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9：00～12:00</w:t>
            </w:r>
          </w:p>
        </w:tc>
        <w:tc>
          <w:tcPr>
            <w:tcW w:w="1167" w:type="dxa"/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管理层</w:t>
            </w:r>
          </w:p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  <w:tc>
          <w:tcPr>
            <w:tcW w:w="2602" w:type="dxa"/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 xml:space="preserve">ES:4.1/4.2/4.3/4.4/5.1/5.2/5.3/6.1/6.2/6.3/7.1/9.1.1/9.3/10.1/10.3 </w:t>
            </w: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S:5.4</w:t>
            </w: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资质验证/范围再确认/一阶段问题验证/投诉或事故/政府主管部门监督抽查情况</w:t>
            </w:r>
          </w:p>
        </w:tc>
        <w:tc>
          <w:tcPr>
            <w:tcW w:w="2756" w:type="dxa"/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与管理层有关的环境、职业健康安全管理活动等</w:t>
            </w: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  <w:tc>
          <w:tcPr>
            <w:tcW w:w="1235" w:type="dxa"/>
            <w:vMerge w:val="continue"/>
            <w:tcBorders>
              <w:right w:val="single" w:color="auto" w:sz="8" w:space="0"/>
            </w:tcBorders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011" w:type="dxa"/>
            <w:vMerge w:val="continue"/>
            <w:tcBorders>
              <w:left w:val="single" w:color="auto" w:sz="8" w:space="0"/>
            </w:tcBorders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  <w:tc>
          <w:tcPr>
            <w:tcW w:w="1606" w:type="dxa"/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12：00～12:30</w:t>
            </w:r>
          </w:p>
        </w:tc>
        <w:tc>
          <w:tcPr>
            <w:tcW w:w="6525" w:type="dxa"/>
            <w:gridSpan w:val="3"/>
            <w:vAlign w:val="top"/>
          </w:tcPr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午餐休息</w:t>
            </w:r>
          </w:p>
        </w:tc>
        <w:tc>
          <w:tcPr>
            <w:tcW w:w="1235" w:type="dxa"/>
            <w:vMerge w:val="continue"/>
            <w:tcBorders>
              <w:right w:val="single" w:color="auto" w:sz="8" w:space="0"/>
            </w:tcBorders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  <w:jc w:val="center"/>
        </w:trPr>
        <w:tc>
          <w:tcPr>
            <w:tcW w:w="1011" w:type="dxa"/>
            <w:vMerge w:val="continue"/>
            <w:tcBorders>
              <w:left w:val="single" w:color="auto" w:sz="8" w:space="0"/>
            </w:tcBorders>
          </w:tcPr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  <w:tc>
          <w:tcPr>
            <w:tcW w:w="1606" w:type="dxa"/>
          </w:tcPr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12：30～16：00</w:t>
            </w:r>
          </w:p>
        </w:tc>
        <w:tc>
          <w:tcPr>
            <w:tcW w:w="1167" w:type="dxa"/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综合部</w:t>
            </w:r>
          </w:p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（含财务）</w:t>
            </w:r>
          </w:p>
        </w:tc>
        <w:tc>
          <w:tcPr>
            <w:tcW w:w="2602" w:type="dxa"/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ES:5.3/6.1.2/6.1.1/6.1.3/6.2/7.2/7.3/7.4/7.5/8.1/8.2/9.2/10.1/10.2/9.1.2</w:t>
            </w:r>
          </w:p>
        </w:tc>
        <w:tc>
          <w:tcPr>
            <w:tcW w:w="2756" w:type="dxa"/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部门职责权限、目标管理方案,风险与机遇；人力资源管理；内部审核，环境、职业健康安全运行控制等。</w:t>
            </w:r>
          </w:p>
        </w:tc>
        <w:tc>
          <w:tcPr>
            <w:tcW w:w="1235" w:type="dxa"/>
            <w:vMerge w:val="continue"/>
            <w:tcBorders>
              <w:right w:val="single" w:color="auto" w:sz="8" w:space="0"/>
            </w:tcBorders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011" w:type="dxa"/>
            <w:vMerge w:val="continue"/>
            <w:tcBorders>
              <w:left w:val="single" w:color="auto" w:sz="8" w:space="0"/>
            </w:tcBorders>
          </w:tcPr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  <w:tc>
          <w:tcPr>
            <w:tcW w:w="1606" w:type="dxa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16：00～16：30</w:t>
            </w:r>
          </w:p>
        </w:tc>
        <w:tc>
          <w:tcPr>
            <w:tcW w:w="6525" w:type="dxa"/>
            <w:gridSpan w:val="3"/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与受审核方领导层沟通</w:t>
            </w:r>
          </w:p>
        </w:tc>
        <w:tc>
          <w:tcPr>
            <w:tcW w:w="1235" w:type="dxa"/>
            <w:vMerge w:val="continue"/>
            <w:tcBorders>
              <w:right w:val="single" w:color="auto" w:sz="8" w:space="0"/>
            </w:tcBorders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1011" w:type="dxa"/>
            <w:vMerge w:val="continue"/>
            <w:tcBorders>
              <w:left w:val="single" w:color="auto" w:sz="8" w:space="0"/>
            </w:tcBorders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  <w:tc>
          <w:tcPr>
            <w:tcW w:w="1606" w:type="dxa"/>
            <w:vAlign w:val="top"/>
          </w:tcPr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>16：30～17：00</w:t>
            </w:r>
          </w:p>
        </w:tc>
        <w:tc>
          <w:tcPr>
            <w:tcW w:w="6525" w:type="dxa"/>
            <w:gridSpan w:val="3"/>
            <w:vAlign w:val="center"/>
          </w:tcPr>
          <w:p>
            <w:pPr>
              <w:snapToGrid w:val="0"/>
              <w:spacing w:line="320" w:lineRule="exact"/>
              <w:rPr>
                <w:rFonts w:hint="default" w:ascii="宋体" w:hAnsi="宋体" w:eastAsia="宋体" w:cs="宋体"/>
                <w:sz w:val="20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  <w:t xml:space="preserve">全体        末次会议 </w:t>
            </w:r>
          </w:p>
        </w:tc>
        <w:tc>
          <w:tcPr>
            <w:tcW w:w="1235" w:type="dxa"/>
            <w:vMerge w:val="continue"/>
            <w:tcBorders>
              <w:right w:val="single" w:color="auto" w:sz="8" w:space="0"/>
            </w:tcBorders>
            <w:vAlign w:val="top"/>
          </w:tcPr>
          <w:p>
            <w:pPr>
              <w:snapToGrid w:val="0"/>
              <w:spacing w:line="320" w:lineRule="exact"/>
              <w:rPr>
                <w:rFonts w:hint="eastAsia" w:ascii="宋体" w:hAnsi="宋体" w:eastAsia="宋体" w:cs="宋体"/>
                <w:sz w:val="20"/>
                <w:szCs w:val="22"/>
                <w:lang w:val="en-US" w:eastAsia="zh-CN"/>
              </w:rPr>
            </w:pPr>
          </w:p>
        </w:tc>
      </w:tr>
    </w:tbl>
    <w:p>
      <w:pPr>
        <w:snapToGrid w:val="0"/>
        <w:spacing w:line="320" w:lineRule="exac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 w:eastAsia="宋体" w:cs="宋体"/>
          <w:sz w:val="20"/>
          <w:szCs w:val="22"/>
          <w:lang w:val="en-US" w:eastAsia="zh-CN"/>
        </w:rPr>
        <w:t>注：每次监督审核必审条款：</w:t>
      </w:r>
    </w:p>
    <w:p>
      <w:pPr>
        <w:pStyle w:val="10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Q：4.1、4.2、4.3、4.4、5.2、5.3、6.1、6.2、6.3、8.1、8.2、8.3、8.4、8.5、8.6、8.7、9.1、9.2、9.3、10.2、10.3;</w:t>
      </w:r>
    </w:p>
    <w:p>
      <w:pPr>
        <w:pStyle w:val="10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J:3.2、3.3、3.4、4.2、4.3、5.2、5.3、6.2、6.3、7.2、7.3、7.4、8、9、10、11、12</w:t>
      </w:r>
    </w:p>
    <w:p>
      <w:pPr>
        <w:pStyle w:val="10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E:4.1、4.2、4.3、4.4、5.2、5.3、6.1、6.2、8.1、8.2、9.1、9.2、9.3、10.2、10.3</w:t>
      </w:r>
    </w:p>
    <w:p>
      <w:pPr>
        <w:pStyle w:val="10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 xml:space="preserve">S：4.1、4.2、4.3.1、4.3.2、4.3.3、4.4.1、4.4.3、4.4.6、4.4.7、4.5.1、4.5.2、4.5.3、4.5.5、4.6   </w:t>
      </w:r>
    </w:p>
    <w:p>
      <w:pPr>
        <w:pStyle w:val="10"/>
        <w:numPr>
          <w:ilvl w:val="0"/>
          <w:numId w:val="1"/>
        </w:numPr>
        <w:spacing w:line="300" w:lineRule="exact"/>
        <w:ind w:firstLineChars="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除以上必审条款外还需审核：标准/规范/法规的执行情况、上次审核不符合项的验证、认证证书、标志的使用情况、投诉或事故、监督抽查情况、体系变动</w:t>
      </w:r>
    </w:p>
    <w:sectPr>
      <w:headerReference r:id="rId3" w:type="default"/>
      <w:pgSz w:w="11906" w:h="16838"/>
      <w:pgMar w:top="720" w:right="720" w:bottom="720" w:left="720" w:header="567" w:footer="567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8910"/>
        <w:tab w:val="left" w:pos="9045"/>
        <w:tab w:val="clear" w:pos="4153"/>
      </w:tabs>
      <w:spacing w:line="320" w:lineRule="exact"/>
      <w:ind w:left="713" w:leftChars="297"/>
      <w:jc w:val="left"/>
      <w:rPr>
        <w:rStyle w:val="12"/>
        <w:rFonts w:hint="default"/>
        <w:w w:val="90"/>
      </w:rPr>
    </w:pPr>
    <w:r>
      <w:pict>
        <v:shape id="_x0000_s2049" o:spid="_x0000_s2049" o:spt="202" type="#_x0000_t202" style="position:absolute;left:0pt;margin-left:360.75pt;margin-top:9.9pt;height:20.2pt;width:159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ind w:firstLine="360" w:firstLineChars="200"/>
                </w:pPr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>
                  <w:rPr>
                    <w:rFonts w:hint="eastAsia"/>
                    <w:sz w:val="18"/>
                    <w:szCs w:val="18"/>
                  </w:rPr>
                  <w:t>-23审核计划(03版)</w:t>
                </w:r>
              </w:p>
            </w:txbxContent>
          </v:textbox>
        </v:shape>
      </w:pict>
    </w: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2"/>
        <w:rFonts w:hint="default"/>
      </w:rPr>
      <w:t>北京国标联合认证有限公司</w:t>
    </w:r>
    <w:r>
      <w:rPr>
        <w:rStyle w:val="12"/>
        <w:rFonts w:hint="default"/>
      </w:rPr>
      <w:tab/>
    </w:r>
    <w:r>
      <w:rPr>
        <w:rStyle w:val="12"/>
        <w:rFonts w:hint="default"/>
      </w:rPr>
      <w:tab/>
    </w:r>
  </w:p>
  <w:p>
    <w:pPr>
      <w:pStyle w:val="5"/>
      <w:pBdr>
        <w:bottom w:val="none" w:color="auto" w:sz="0" w:space="0"/>
      </w:pBdr>
      <w:tabs>
        <w:tab w:val="left" w:pos="8910"/>
        <w:tab w:val="left" w:pos="9045"/>
        <w:tab w:val="clear" w:pos="4153"/>
      </w:tabs>
      <w:spacing w:line="320" w:lineRule="exact"/>
      <w:ind w:left="713" w:leftChars="297"/>
      <w:jc w:val="left"/>
      <w:rPr>
        <w:rFonts w:ascii="宋体" w:hAnsi="Courier New"/>
        <w:w w:val="90"/>
        <w:sz w:val="21"/>
      </w:rPr>
    </w:pPr>
    <w:r>
      <w:rPr>
        <w:rStyle w:val="12"/>
        <w:rFonts w:hint="default"/>
        <w:w w:val="90"/>
      </w:rPr>
      <w:t>Beijing International Standard united Certification Co.,Ltd.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C7E4B"/>
    <w:multiLevelType w:val="multilevel"/>
    <w:tmpl w:val="336C7E4B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19E6407"/>
    <w:rsid w:val="1CB516DB"/>
    <w:rsid w:val="64217C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spacing w:before="25" w:after="25"/>
    </w:pPr>
    <w:rPr>
      <w:bCs/>
      <w:spacing w:val="10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189</Words>
  <Characters>1079</Characters>
  <Lines>8</Lines>
  <Paragraphs>2</Paragraphs>
  <TotalTime>1</TotalTime>
  <ScaleCrop>false</ScaleCrop>
  <LinksUpToDate>false</LinksUpToDate>
  <CharactersWithSpaces>1266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2015-06-17T14:31:00Z</dcterms:created>
  <dc:creator>微软用户</dc:creator>
  <cp:lastModifiedBy>TonyJiang</cp:lastModifiedBy>
  <dcterms:modified xsi:type="dcterms:W3CDTF">2021-06-20T01:40:34Z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